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B9C" w:rsidRP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Many years ago when I was a little girl, I went shopping with my father.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shops were lovely and cool, so we got a shock when we walked outside into intense heat.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We were in a heatwave.</w:t>
      </w:r>
    </w:p>
    <w:p w:rsid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07B9C" w:rsidRP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 heatwave occurs when there are one or more days of higher than usual temperatures,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when night-time brings no cool relief.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heat is uncomfortable and makes it difficult to sleep.</w:t>
      </w:r>
    </w:p>
    <w:p w:rsid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07B9C" w:rsidRP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effects of global warming on our climate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means we can expect higher temperatures and more hot days around Victoria.</w:t>
      </w:r>
    </w:p>
    <w:p w:rsid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07B9C" w:rsidRP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Heatwaves can be dangerous as they are a significant health risk to people.</w:t>
      </w:r>
    </w:p>
    <w:p w:rsid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07B9C" w:rsidRP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Heatwaves are detrimental to people and animals, contributing to heat stress and dehydration.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They are also detrimental to the environment, especially our waterways.</w:t>
      </w:r>
    </w:p>
    <w:p w:rsid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07B9C" w:rsidRP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 heatwave can affect utilities, causing power and water outages.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common for public transport to break down during a heatwave, leaving people stranded.</w:t>
      </w:r>
    </w:p>
    <w:p w:rsid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07B9C" w:rsidRP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Heatwaves can occur in the city, suburbs and countryside.</w:t>
      </w:r>
    </w:p>
    <w:p w:rsid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07B9C" w:rsidRP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We can expect heatwaves to occur more frequently in Victoria, and to increase in their intensity.</w:t>
      </w:r>
    </w:p>
    <w:p w:rsid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07B9C" w:rsidRP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Temperatures are usually higher in the city and suburbs than in the countryside.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This is because many construction materials such as concrete absorb and heat from the sun,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contributing to higher temperatures indoors and outdoors.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Buildings retain this heat during the night, so temperatures remain high.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can take a long time for temperatures to decrease in the city.</w:t>
      </w:r>
    </w:p>
    <w:p w:rsid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07B9C" w:rsidRP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During the 2008 - 2009 summer, many towns and cities around Victoria broke the record for days over 40.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highest temperatures were recorded at Mildura, in north-west Victoria,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where they experienced twelve consecutive days of temperatures higher than 40.</w:t>
      </w:r>
    </w:p>
    <w:p w:rsid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07B9C" w:rsidRP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Heatwaves increase the risk of bushfire, as they contribute to an extremely dry environment.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They also increase the risk of damage to agricultural land, natural vegetation and soil.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As the land is so dry, lightning can easily spark a bushfire.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Lightning has caused bushfires in the Alpine region of north-east Victoria, near New South Wales,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which later contributed to the Black Saturday bushfires.</w:t>
      </w:r>
    </w:p>
    <w:p w:rsid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07B9C" w:rsidRP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During a heatwave, many native and non-native animals suffer, including pets.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Many are unable to find a source of water and become dehydrated.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Some may be rescued and taken to animal shelters, but many perish in the heat.</w:t>
      </w:r>
    </w:p>
    <w:p w:rsid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07B9C" w:rsidRP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During the summer, heatwaves greatly increases the risk of death for people.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health effects of heat can be detrimental for anyone,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but some people are particularly at risk during heatwaves.</w:t>
      </w:r>
    </w:p>
    <w:p w:rsidR="00407B9C" w:rsidRP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This includes older people over 65 years of age,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especially those living alone.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Other people who live alone or who are homeless are at risk during a heatwave.</w:t>
      </w:r>
    </w:p>
    <w:p w:rsidR="00407B9C" w:rsidRP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lastRenderedPageBreak/>
        <w:t>Pregnant women, breastfeeding women, babies and young children are at risk from the effects of heatwave.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People with serious mental health issues are at risk during a heatwave,</w:t>
      </w:r>
    </w:p>
    <w:p w:rsidR="00407B9C" w:rsidRP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as are people who take medication,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including medication for allergies, blood pressure, heart conditions, and seizures,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as well as diuretics, anti-depressant and anti-psychotic medication.</w:t>
      </w:r>
    </w:p>
    <w:p w:rsidR="00407B9C" w:rsidRP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Extreme heat can adversely affect your medications.</w:t>
      </w:r>
    </w:p>
    <w:p w:rsid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07B9C" w:rsidRP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Heatwaves can affect people with serious health conditions such as asthma,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people who are already unwell or with fever.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Others at risk include people with a disability, who may not be able to identify their discomfort or thirst,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those with limited mobility such as wheelchair users.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Overweight or obese people can be at risk during a heatwave.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People with alcohol or drug issues can be at risk during a heatwave,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as well as people doing active sports or working outside in the sun.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All of these people are at high risk of negative health effects during a heatwave,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but the greatest risk is to older people over 65 years of age.</w:t>
      </w:r>
    </w:p>
    <w:p w:rsid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07B9C" w:rsidRP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 not underestimate the detrimental effects of a heatwave, they can be dangerous.</w:t>
      </w:r>
    </w:p>
    <w:p w:rsid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407B9C" w:rsidRPr="00407B9C" w:rsidRDefault="00407B9C" w:rsidP="00407B9C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bookmarkStart w:id="0" w:name="_GoBack"/>
      <w:bookmarkEnd w:id="0"/>
      <w:r w:rsidRPr="00407B9C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Heatwaves present a high risk to people, animals and the environment.</w:t>
      </w:r>
    </w:p>
    <w:p w:rsidR="00A27800" w:rsidRDefault="00A27800"/>
    <w:sectPr w:rsidR="00A278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B9C"/>
    <w:rsid w:val="00407B9C"/>
    <w:rsid w:val="00A2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9CC21"/>
  <w15:chartTrackingRefBased/>
  <w15:docId w15:val="{5243CF30-691E-4F95-8FDE-44B8EDDFB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7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6890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1994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35541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6950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1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99862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9558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88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21931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373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2103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6682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0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69936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556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654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120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21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04736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6920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38589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886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1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87798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731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18410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4435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8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93344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2686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86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86610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1511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8390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9251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7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70568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230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22947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612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08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4409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7629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44625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882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9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24817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5783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7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29465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262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1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3977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8229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37763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834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19647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6459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43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08062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8822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6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59743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386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49641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4218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8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91097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9598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58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9691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531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5018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6130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7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19472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5472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80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61203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7101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63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340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1836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67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32174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0588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06762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372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7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65658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04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81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5729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4079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48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71428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3574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93002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250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2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1519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8757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06745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91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50771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4933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1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4795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3190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6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37514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9960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8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77171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8035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34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97508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130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9771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721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6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60273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0082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23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37009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4168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18895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563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36525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943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93606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1095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3517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480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22186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19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86262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5450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66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578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Sherrie Beaver</dc:creator>
  <cp:keywords/>
  <dc:description/>
  <cp:lastModifiedBy>Sherrie Beaver</cp:lastModifiedBy>
  <cp:revision>1</cp:revision>
  <dcterms:created xsi:type="dcterms:W3CDTF">2016-11-08T02:50:00Z</dcterms:created>
  <dcterms:modified xsi:type="dcterms:W3CDTF">2016-11-08T03:01:00Z</dcterms:modified>
</cp:coreProperties>
</file>