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476500" cy="1000125"/>
            <wp:effectExtent b="0" l="0" r="0" t="0"/>
            <wp:wrapSquare wrapText="bothSides" distB="19050" distT="19050" distL="19050" distR="1905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CLIENT: NT Emergency Services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CLAPPER TITLE: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Severe Storms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DURATION: 30 sec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MEDIA OUTLETS: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VISION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AUDIO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GRAPHIC -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Severe storms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is Vanessa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footage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CLIP 23 BEST recording of Vanessa in the studio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3"/>
              <w:keepNext w:val="1"/>
              <w:keepLines w:val="1"/>
              <w:widowControl w:val="1"/>
              <w:spacing w:after="60" w:before="240" w:line="276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6"/>
                <w:szCs w:val="26"/>
                <w:rtl w:val="0"/>
              </w:rPr>
              <w:t xml:space="preserve">Severe Storms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VOICE OVER- Severe storms are common in the Northern Territory and can occur anywhere during the wet season.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When a severe storm threatens, you should: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Stay informed of all warnings and updates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Shelter and secure pets and animals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Secure loose items around your property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Park vehicles under a solid shelter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Secure all doors and windows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Disconnect electrical devices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Remain indoors to shelter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GRAPHIC - EMERGENCY contact details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HEARING VERSION - AUSLAN SCRIPT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Severe storms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NT OFTEN STORM AREA CAN HAPPEN THERE THERE THROUGH WET WEATHER.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WHEN HAPPEN EMG UNFORTUNATE STORM YOU SHOULD: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CHECK INFORMATION WARNING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CAT ANIMALS KEEP INSIDE SHELTER SAFE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HOUSE STUFF (AROUND-HOUSE) NEED PUT-AWAY SAFE LEAVE.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CAR PARK-SHELTER SOLID SHELTER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ELECTRICITY UN-PLUG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STAY INSIDE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